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b/>
          <w:bCs/>
          <w:color w:val="0F172A"/>
          <w:sz w:val="44"/>
          <w:szCs w:val="44"/>
        </w:rPr>
        <w:t xml:space="preserve">User acceptance test plan</w:t>
      </w:r>
    </w:p>
    <w:p>
      <w:pPr>
        <w:spacing w:after="200"/>
      </w:pPr>
      <w:r>
        <w:rPr>
          <w:i/>
          <w:iCs/>
          <w:color w:val="64748B"/>
          <w:sz w:val="22"/>
          <w:szCs w:val="22"/>
        </w:rPr>
        <w:t xml:space="preserve">Plan the client's own testing before launch, with scenarios, defect handling, exit criteria, and sign off.</w:t>
      </w:r>
    </w:p>
    <w:p>
      <w:pPr>
        <w:pStyle w:val="Heading2"/>
        <w:spacing w:after="80" w:before="200"/>
      </w:pPr>
      <w:r>
        <w:rPr>
          <w:b/>
          <w:bCs/>
          <w:color w:val="1E293B"/>
          <w:sz w:val="24"/>
          <w:szCs w:val="24"/>
        </w:rPr>
        <w:t xml:space="preserve">Document control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"/>
        <w:gridCol w:w="70"/>
      </w:tblGrid>
      <w:tr>
        <w:tc>
          <w:tcPr>
            <w:shd w:fill="F1F5F9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/>
                <w:bCs/>
                <w:color w:val="1F2937"/>
                <w:sz w:val="20"/>
                <w:szCs w:val="20"/>
              </w:rPr>
              <w:t xml:space="preserve">Project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>Add the project</w:t>
            </w:r>
          </w:p>
        </w:tc>
      </w:tr>
      <w:tr>
        <w:tc>
          <w:tcPr>
            <w:shd w:fill="F1F5F9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/>
                <w:bCs/>
                <w:color w:val="1F2937"/>
                <w:sz w:val="20"/>
                <w:szCs w:val="20"/>
              </w:rPr>
              <w:t xml:space="preserve">Author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>Nirmal Prajapati</w:t>
            </w:r>
          </w:p>
        </w:tc>
      </w:tr>
      <w:tr>
        <w:tc>
          <w:tcPr>
            <w:shd w:fill="F1F5F9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/>
                <w:bCs/>
                <w:color w:val="1F2937"/>
                <w:sz w:val="20"/>
                <w:szCs w:val="20"/>
              </w:rPr>
              <w:t xml:space="preserve">Owner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>Add the owner</w:t>
            </w:r>
          </w:p>
        </w:tc>
      </w:tr>
      <w:tr>
        <w:tc>
          <w:tcPr>
            <w:shd w:fill="F1F5F9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/>
                <w:bCs/>
                <w:color w:val="1F2937"/>
                <w:sz w:val="20"/>
                <w:szCs w:val="20"/>
              </w:rPr>
              <w:t xml:space="preserve">Version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>1.0</w:t>
            </w:r>
          </w:p>
        </w:tc>
      </w:tr>
      <w:tr>
        <w:tc>
          <w:tcPr>
            <w:shd w:fill="F1F5F9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/>
                <w:bCs/>
                <w:color w:val="1F2937"/>
                <w:sz w:val="20"/>
                <w:szCs w:val="20"/>
              </w:rPr>
              <w:t xml:space="preserve">Date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>Add the date</w:t>
            </w:r>
          </w:p>
        </w:tc>
      </w:tr>
      <w:tr>
        <w:tc>
          <w:tcPr>
            <w:shd w:fill="F1F5F9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/>
                <w:bCs/>
                <w:color w:val="1F2937"/>
                <w:sz w:val="20"/>
                <w:szCs w:val="20"/>
              </w:rPr>
              <w:t xml:space="preserve">Status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>Draft</w:t>
            </w:r>
          </w:p>
        </w:tc>
      </w:tr>
    </w:tbl>
    <w:p>
      <w:pPr>
        <w:spacing w:after="60"/>
      </w:pPr>
    </w:p>
    <w:p>
      <w:pPr>
        <w:pStyle w:val="Heading2"/>
        <w:spacing w:after="80" w:before="200"/>
      </w:pPr>
      <w:r>
        <w:rPr>
          <w:b/>
          <w:bCs/>
          <w:color w:val="1E293B"/>
          <w:sz w:val="24"/>
          <w:szCs w:val="24"/>
        </w:rPr>
        <w:t xml:space="preserve">Version history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"/>
        <w:gridCol w:w="20"/>
        <w:gridCol w:w="25"/>
        <w:gridCol w:w="40"/>
      </w:tblGrid>
      <w:tr>
        <w:trPr>
          <w:tblHeader/>
        </w:trPr>
        <w:tc>
          <w:tcPr>
            <w:shd w:fill="1E293B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Version</w:t>
            </w:r>
          </w:p>
        </w:tc>
        <w:tc>
          <w:tcPr>
            <w:shd w:fill="1E293B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Date</w:t>
            </w:r>
          </w:p>
        </w:tc>
        <w:tc>
          <w:tcPr>
            <w:shd w:fill="1E293B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Author</w:t>
            </w:r>
          </w:p>
        </w:tc>
        <w:tc>
          <w:tcPr>
            <w:shd w:fill="1E293B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Summary of change</w:t>
            </w:r>
          </w:p>
        </w:tc>
      </w:tr>
      <w:tr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>1.0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>Add the date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>Nirmal Prajapati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>First version</w:t>
            </w:r>
          </w:p>
        </w:tc>
      </w:tr>
      <w:tr>
        <w:tc>
          <w:tcPr>
            <w:shd w:fill="F1F5F9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/>
            </w:r>
          </w:p>
        </w:tc>
        <w:tc>
          <w:tcPr>
            <w:shd w:fill="F1F5F9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/>
            </w:r>
          </w:p>
        </w:tc>
        <w:tc>
          <w:tcPr>
            <w:shd w:fill="F1F5F9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/>
            </w:r>
          </w:p>
        </w:tc>
        <w:tc>
          <w:tcPr>
            <w:shd w:fill="F1F5F9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/>
            </w:r>
          </w:p>
        </w:tc>
      </w:tr>
      <w:tr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/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/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/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/>
            </w:r>
          </w:p>
        </w:tc>
      </w:tr>
    </w:tbl>
    <w:p>
      <w:pPr>
        <w:pStyle w:val="Heading1"/>
        <w:spacing w:after="120" w:before="280"/>
      </w:pPr>
      <w:r>
        <w:rPr>
          <w:b/>
          <w:bCs/>
          <w:color w:val="0F172A"/>
          <w:sz w:val="28"/>
          <w:szCs w:val="28"/>
        </w:rPr>
        <w:t xml:space="preserve">1. Purpose</w:t>
      </w:r>
    </w:p>
    <w:p>
      <w:pPr>
        <w:spacing w:after="120"/>
      </w:pPr>
      <w:r>
        <w:rPr>
          <w:color w:val="1F2937"/>
          <w:sz w:val="21"/>
          <w:szCs w:val="21"/>
        </w:rPr>
        <w:t xml:space="preserve">This plan covers the client’s own testing before launch, known as user acceptance testing. It is the client checking that the system meets their real needs. It ends with a formal sign off. The example is based on Make Time Count.</w:t>
      </w:r>
    </w:p>
    <w:p>
      <w:pPr>
        <w:pStyle w:val="Heading1"/>
        <w:spacing w:after="120" w:before="280"/>
      </w:pPr>
      <w:r>
        <w:rPr>
          <w:b/>
          <w:bCs/>
          <w:color w:val="0F172A"/>
          <w:sz w:val="28"/>
          <w:szCs w:val="28"/>
        </w:rPr>
        <w:t xml:space="preserve">2. Scope</w:t>
      </w:r>
    </w:p>
    <w:p>
      <w:pPr>
        <w:spacing w:after="120"/>
      </w:pPr>
      <w:r>
        <w:rPr>
          <w:color w:val="1F2937"/>
          <w:sz w:val="21"/>
          <w:szCs w:val="21"/>
        </w:rPr>
        <w:t xml:space="preserve">The client tests the everyday journeys: viewing a shared record, acting on a suggestion, and opening a report. The aim is to confirm the system works for real users, not to find every small fault.</w:t>
      </w:r>
    </w:p>
    <w:p>
      <w:pPr>
        <w:pStyle w:val="Heading1"/>
        <w:spacing w:after="120" w:before="280"/>
      </w:pPr>
      <w:r>
        <w:rPr>
          <w:b/>
          <w:bCs/>
          <w:color w:val="0F172A"/>
          <w:sz w:val="28"/>
          <w:szCs w:val="28"/>
        </w:rPr>
        <w:t xml:space="preserve">3. Participants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4"/>
        <w:gridCol w:w="30"/>
        <w:gridCol w:w="46"/>
      </w:tblGrid>
      <w:tr>
        <w:trPr>
          <w:tblHeader/>
        </w:trPr>
        <w:tc>
          <w:tcPr>
            <w:shd w:fill="1E293B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Role</w:t>
            </w:r>
          </w:p>
        </w:tc>
        <w:tc>
          <w:tcPr>
            <w:shd w:fill="1E293B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Who</w:t>
            </w:r>
          </w:p>
        </w:tc>
        <w:tc>
          <w:tcPr>
            <w:shd w:fill="1E293B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Responsibility</w:t>
            </w:r>
          </w:p>
        </w:tc>
      </w:tr>
      <w:tr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>Business owner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>Client sponsor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>Owns the sign off</w:t>
            </w:r>
          </w:p>
        </w:tc>
      </w:tr>
      <w:tr>
        <w:tc>
          <w:tcPr>
            <w:shd w:fill="F1F5F9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>Testers</w:t>
            </w:r>
          </w:p>
        </w:tc>
        <w:tc>
          <w:tcPr>
            <w:shd w:fill="F1F5F9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>Real users from the bodies</w:t>
            </w:r>
          </w:p>
        </w:tc>
        <w:tc>
          <w:tcPr>
            <w:shd w:fill="F1F5F9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>Run the scenarios and report issues</w:t>
            </w:r>
          </w:p>
        </w:tc>
      </w:tr>
      <w:tr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>Support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>Project Manager and QA lead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>Help testers and log issues</w:t>
            </w:r>
          </w:p>
        </w:tc>
      </w:tr>
    </w:tbl>
    <w:p>
      <w:pPr>
        <w:pStyle w:val="Heading1"/>
        <w:spacing w:after="120" w:before="280"/>
      </w:pPr>
      <w:r>
        <w:rPr>
          <w:b/>
          <w:bCs/>
          <w:color w:val="0F172A"/>
          <w:sz w:val="28"/>
          <w:szCs w:val="28"/>
        </w:rPr>
        <w:t xml:space="preserve">4. Entry criteria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1F2937"/>
          <w:sz w:val="21"/>
          <w:szCs w:val="21"/>
        </w:rPr>
        <w:t xml:space="preserve">The system has passed system testing.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1F2937"/>
          <w:sz w:val="21"/>
          <w:szCs w:val="21"/>
        </w:rPr>
        <w:t xml:space="preserve">No high severity defect is open.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1F2937"/>
          <w:sz w:val="21"/>
          <w:szCs w:val="21"/>
        </w:rPr>
        <w:t xml:space="preserve">Test data and accounts are ready.</w:t>
      </w:r>
    </w:p>
    <w:p>
      <w:pPr>
        <w:pStyle w:val="Heading1"/>
        <w:spacing w:after="120" w:before="280"/>
      </w:pPr>
      <w:r>
        <w:rPr>
          <w:b/>
          <w:bCs/>
          <w:color w:val="0F172A"/>
          <w:sz w:val="28"/>
          <w:szCs w:val="28"/>
        </w:rPr>
        <w:t xml:space="preserve">5. Test scenarios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"/>
        <w:gridCol w:w="44"/>
        <w:gridCol w:w="46"/>
      </w:tblGrid>
      <w:tr>
        <w:trPr>
          <w:tblHeader/>
        </w:trPr>
        <w:tc>
          <w:tcPr>
            <w:shd w:fill="1E293B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ID</w:t>
            </w:r>
          </w:p>
        </w:tc>
        <w:tc>
          <w:tcPr>
            <w:shd w:fill="1E293B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Scenario</w:t>
            </w:r>
          </w:p>
        </w:tc>
        <w:tc>
          <w:tcPr>
            <w:shd w:fill="1E293B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Expected result</w:t>
            </w:r>
          </w:p>
        </w:tc>
      </w:tr>
      <w:tr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>UAT1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>Two bodies open the same person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>They see the same up to date record</w:t>
            </w:r>
          </w:p>
        </w:tc>
      </w:tr>
      <w:tr>
        <w:tc>
          <w:tcPr>
            <w:shd w:fill="F1F5F9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>UAT2</w:t>
            </w:r>
          </w:p>
        </w:tc>
        <w:tc>
          <w:tcPr>
            <w:shd w:fill="F1F5F9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>A worker accepts a suggestion</w:t>
            </w:r>
          </w:p>
        </w:tc>
        <w:tc>
          <w:tcPr>
            <w:shd w:fill="F1F5F9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>The action is recorded, nothing happens on its own</w:t>
            </w:r>
          </w:p>
        </w:tc>
      </w:tr>
      <w:tr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>UAT3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>A manager opens a report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>The usage and outcome report is shown</w:t>
            </w:r>
          </w:p>
        </w:tc>
      </w:tr>
      <w:tr>
        <w:tc>
          <w:tcPr>
            <w:shd w:fill="F1F5F9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>UAT4</w:t>
            </w:r>
          </w:p>
        </w:tc>
        <w:tc>
          <w:tcPr>
            <w:shd w:fill="F1F5F9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>An unauthorised user tries to view a record</w:t>
            </w:r>
          </w:p>
        </w:tc>
        <w:tc>
          <w:tcPr>
            <w:shd w:fill="F1F5F9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>Access is refused and logged</w:t>
            </w:r>
          </w:p>
        </w:tc>
      </w:tr>
    </w:tbl>
    <w:p>
      <w:pPr>
        <w:pStyle w:val="Heading1"/>
        <w:spacing w:after="120" w:before="280"/>
      </w:pPr>
      <w:r>
        <w:rPr>
          <w:b/>
          <w:bCs/>
          <w:color w:val="0F172A"/>
          <w:sz w:val="28"/>
          <w:szCs w:val="28"/>
        </w:rPr>
        <w:t xml:space="preserve">6. Defect handling</w:t>
      </w:r>
    </w:p>
    <w:p>
      <w:pPr>
        <w:spacing w:after="120"/>
      </w:pPr>
      <w:r>
        <w:rPr>
          <w:color w:val="1F2937"/>
          <w:sz w:val="21"/>
          <w:szCs w:val="21"/>
        </w:rPr>
        <w:t xml:space="preserve">Issues found in acceptance testing are logged in the defect and bug log, given a severity, and fixed and retested. A high severity issue must be fixed before sign off.</w:t>
      </w:r>
    </w:p>
    <w:p>
      <w:pPr>
        <w:pStyle w:val="Heading1"/>
        <w:spacing w:after="120" w:before="280"/>
      </w:pPr>
      <w:r>
        <w:rPr>
          <w:b/>
          <w:bCs/>
          <w:color w:val="0F172A"/>
          <w:sz w:val="28"/>
          <w:szCs w:val="28"/>
        </w:rPr>
        <w:t xml:space="preserve">7. Exit criteria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1F2937"/>
          <w:sz w:val="21"/>
          <w:szCs w:val="21"/>
        </w:rPr>
        <w:t xml:space="preserve">All scenarios have been run.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1F2937"/>
          <w:sz w:val="21"/>
          <w:szCs w:val="21"/>
        </w:rPr>
        <w:t xml:space="preserve">No high severity defect is open.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1F2937"/>
          <w:sz w:val="21"/>
          <w:szCs w:val="21"/>
        </w:rPr>
        <w:t xml:space="preserve">The business owner is satisfied.</w:t>
      </w:r>
    </w:p>
    <w:p>
      <w:pPr>
        <w:pStyle w:val="Heading1"/>
        <w:spacing w:after="120" w:before="280"/>
      </w:pPr>
      <w:r>
        <w:rPr>
          <w:b/>
          <w:bCs/>
          <w:color w:val="0F172A"/>
          <w:sz w:val="28"/>
          <w:szCs w:val="28"/>
        </w:rPr>
        <w:t xml:space="preserve">8. Sign off</w:t>
      </w:r>
    </w:p>
    <w:p>
      <w:pPr>
        <w:spacing w:after="120"/>
      </w:pPr>
      <w:r>
        <w:rPr>
          <w:color w:val="1F2937"/>
          <w:sz w:val="21"/>
          <w:szCs w:val="21"/>
        </w:rPr>
        <w:t xml:space="preserve">By signing below, the business owner accepts the system for launch.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"/>
        <w:gridCol w:w="30"/>
        <w:gridCol w:w="25"/>
        <w:gridCol w:w="15"/>
      </w:tblGrid>
      <w:tr>
        <w:trPr>
          <w:tblHeader/>
        </w:trPr>
        <w:tc>
          <w:tcPr>
            <w:shd w:fill="1E293B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Name</w:t>
            </w:r>
          </w:p>
        </w:tc>
        <w:tc>
          <w:tcPr>
            <w:shd w:fill="1E293B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Role</w:t>
            </w:r>
          </w:p>
        </w:tc>
        <w:tc>
          <w:tcPr>
            <w:shd w:fill="1E293B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Signature</w:t>
            </w:r>
          </w:p>
        </w:tc>
        <w:tc>
          <w:tcPr>
            <w:shd w:fill="1E293B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Date</w:t>
            </w:r>
          </w:p>
        </w:tc>
      </w:tr>
      <w:tr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>Add name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>Business owner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/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/>
            </w:r>
          </w:p>
        </w:tc>
      </w:tr>
      <w:tr>
        <w:tc>
          <w:tcPr>
            <w:shd w:fill="F1F5F9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>Nirmal Prajapati</w:t>
            </w:r>
          </w:p>
        </w:tc>
        <w:tc>
          <w:tcPr>
            <w:shd w:fill="F1F5F9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>Project Manager</w:t>
            </w:r>
          </w:p>
        </w:tc>
        <w:tc>
          <w:tcPr>
            <w:shd w:fill="F1F5F9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/>
            </w:r>
          </w:p>
        </w:tc>
        <w:tc>
          <w:tcPr>
            <w:shd w:fill="F1F5F9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/>
            </w:r>
          </w:p>
        </w:tc>
      </w:tr>
    </w:tbl>
    <w:sectPr>
      <w:footerReference w:type="default" r:id="rId7"/>
      <w:pgSz w:w="11906" w:h="16838" w:orient="portrait"/>
      <w:pgMar w:top="720" w:right="900" w:bottom="72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i/>
        <w:iCs/>
        <w:color w:val="64748B"/>
        <w:sz w:val="16"/>
        <w:szCs w:val="16"/>
      </w:rPr>
      <w:t xml:space="preserve">Template by Nirmal Prajapati.  www.heynirmal.com.  Illustrative, it holds no confidential client information.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User acceptance test plan</dc:title>
  <dc:creator>Nirmal Prajapati</dc:creator>
  <cp:lastModifiedBy>Un-named</cp:lastModifiedBy>
  <cp:revision>1</cp:revision>
  <dcterms:created xsi:type="dcterms:W3CDTF">2026-07-12T12:14:43.810Z</dcterms:created>
  <dcterms:modified xsi:type="dcterms:W3CDTF">2026-07-12T12:14:43.810Z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